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26892085">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8A85639" w14:textId="5CBF57F6" w:rsidR="008C6440" w:rsidRPr="00DE2F5A" w:rsidRDefault="00016AD0" w:rsidP="117AB1D5">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HOW CONTINENTAL IS REPURPOSING EXTREME E TYRES FOR THE NEXT GENERATION</w:t>
      </w:r>
    </w:p>
    <w:p w14:paraId="3D008972" w14:textId="77777777" w:rsidR="008C6440" w:rsidRDefault="008C6440" w:rsidP="008C6440">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5448D672" w14:textId="02DEDB62" w:rsidR="00016AD0" w:rsidRPr="00016AD0" w:rsidRDefault="006F7559" w:rsidP="00016AD0">
      <w:pPr>
        <w:rPr>
          <w:rFonts w:ascii="Bariol" w:eastAsia="Times New Roman" w:hAnsi="Bariol" w:cs="Times New Roman"/>
          <w:sz w:val="24"/>
          <w:szCs w:val="24"/>
          <w:lang w:eastAsia="en-GB"/>
        </w:rPr>
      </w:pPr>
      <w:r>
        <w:rPr>
          <w:rFonts w:ascii="Bariol" w:eastAsia="Bariol" w:hAnsi="Bariol" w:cs="Bariol"/>
          <w:b/>
          <w:bCs/>
          <w:color w:val="00FF99"/>
          <w:sz w:val="24"/>
          <w:szCs w:val="24"/>
        </w:rPr>
        <w:t>12</w:t>
      </w:r>
      <w:r w:rsidR="00F22E11">
        <w:rPr>
          <w:rFonts w:ascii="Bariol" w:eastAsia="Bariol" w:hAnsi="Bariol" w:cs="Bariol"/>
          <w:b/>
          <w:bCs/>
          <w:color w:val="00FF99"/>
          <w:sz w:val="24"/>
          <w:szCs w:val="24"/>
        </w:rPr>
        <w:t xml:space="preserve"> Dec</w:t>
      </w:r>
      <w:r w:rsidR="051F59B2" w:rsidRPr="117AB1D5">
        <w:rPr>
          <w:rFonts w:ascii="Bariol" w:eastAsia="Bariol" w:hAnsi="Bariol" w:cs="Bariol"/>
          <w:b/>
          <w:bCs/>
          <w:color w:val="00FF99"/>
          <w:sz w:val="24"/>
          <w:szCs w:val="24"/>
        </w:rPr>
        <w:t>em</w:t>
      </w:r>
      <w:r w:rsidR="364E5668" w:rsidRPr="117AB1D5">
        <w:rPr>
          <w:rFonts w:ascii="Bariol" w:eastAsia="Bariol" w:hAnsi="Bariol" w:cs="Bariol"/>
          <w:b/>
          <w:bCs/>
          <w:color w:val="00FF99"/>
          <w:sz w:val="24"/>
          <w:szCs w:val="24"/>
        </w:rPr>
        <w:t>ber</w:t>
      </w:r>
      <w:r w:rsidR="2DCEF8C1" w:rsidRPr="117AB1D5">
        <w:rPr>
          <w:rFonts w:ascii="Bariol" w:eastAsia="Bariol" w:hAnsi="Bariol" w:cs="Bariol"/>
          <w:b/>
          <w:bCs/>
          <w:color w:val="00FF99"/>
          <w:sz w:val="24"/>
          <w:szCs w:val="24"/>
        </w:rPr>
        <w:t xml:space="preserve"> </w:t>
      </w:r>
      <w:r w:rsidR="338A9DF5" w:rsidRPr="117AB1D5">
        <w:rPr>
          <w:rFonts w:ascii="Bariol" w:eastAsia="Bariol" w:hAnsi="Bariol" w:cs="Bariol"/>
          <w:b/>
          <w:bCs/>
          <w:color w:val="00FF99"/>
          <w:sz w:val="24"/>
          <w:szCs w:val="24"/>
        </w:rPr>
        <w:t>2022, London:</w:t>
      </w:r>
      <w:r w:rsidR="009B1D8D">
        <w:rPr>
          <w:rFonts w:ascii="Bariol" w:eastAsia="Bariol" w:hAnsi="Bariol" w:cs="Bariol"/>
          <w:b/>
          <w:bCs/>
          <w:color w:val="000000" w:themeColor="text1"/>
        </w:rPr>
        <w:t xml:space="preserve"> </w:t>
      </w:r>
      <w:r w:rsidR="00016AD0" w:rsidRPr="00016AD0">
        <w:rPr>
          <w:rFonts w:ascii="Bariol" w:eastAsia="Bariol" w:hAnsi="Bariol" w:cs="Bariol"/>
          <w:b/>
          <w:bCs/>
          <w:color w:val="000000" w:themeColor="text1"/>
          <w:sz w:val="24"/>
          <w:szCs w:val="24"/>
        </w:rPr>
        <w:t>Since its inception, one of the core values of Extreme E and its supporting partners has been sustainability. And at Continental Tyres, a Founding Partner of the championship, the tyre manufacturer has taken that one step further.</w:t>
      </w:r>
      <w:r w:rsidR="00016AD0">
        <w:rPr>
          <w:rFonts w:ascii="Bariol" w:eastAsia="Bariol" w:hAnsi="Bariol" w:cs="Bariol"/>
          <w:b/>
          <w:bCs/>
          <w:color w:val="000000" w:themeColor="text1"/>
          <w:sz w:val="24"/>
          <w:szCs w:val="24"/>
        </w:rPr>
        <w:br/>
      </w:r>
      <w:r w:rsidR="00016AD0">
        <w:rPr>
          <w:rFonts w:ascii="Bariol" w:eastAsia="Bariol" w:hAnsi="Bariol" w:cs="Bariol"/>
          <w:b/>
          <w:bCs/>
          <w:color w:val="000000" w:themeColor="text1"/>
          <w:sz w:val="24"/>
          <w:szCs w:val="24"/>
        </w:rPr>
        <w:br/>
      </w:r>
      <w:r w:rsidR="00016AD0" w:rsidRPr="00016AD0">
        <w:rPr>
          <w:rFonts w:ascii="Bariol" w:eastAsia="Times New Roman" w:hAnsi="Bariol" w:cs="Times New Roman"/>
          <w:color w:val="000000"/>
          <w:sz w:val="24"/>
          <w:szCs w:val="24"/>
          <w:shd w:val="clear" w:color="auto" w:fill="FFFFFF"/>
          <w:lang w:eastAsia="en-GB"/>
        </w:rPr>
        <w:t>Continental has developed a cutting-edge programme to build a new basketball court in Hannover, Germany,</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out of recycled Extreme E racing tyres.</w:t>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shd w:val="clear" w:color="auto" w:fill="FFFFFF"/>
          <w:lang w:eastAsia="en-GB"/>
        </w:rPr>
        <w:t>"Turning racing tires into living space" aims to give children from the surrounding area a safe and entertaining place to play, run, and train.</w:t>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shd w:val="clear" w:color="auto" w:fill="FFFFFF"/>
          <w:lang w:eastAsia="en-GB"/>
        </w:rPr>
        <w:t>Continental has provided approximately 400 square metres of rubber paving stones as a donation, developed from the ground-breaking Extreme E CrossContact racing tyre, which was</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created to meet the challenges of a wide range of different terrains in the pioneering series.</w:t>
      </w:r>
      <w:r w:rsidR="00016AD0">
        <w:rPr>
          <w:rFonts w:ascii="Bariol" w:eastAsia="Times New Roman" w:hAnsi="Bariol" w:cs="Times New Roman"/>
          <w:sz w:val="24"/>
          <w:szCs w:val="24"/>
          <w:lang w:eastAsia="en-GB"/>
        </w:rPr>
        <w:br/>
      </w:r>
      <w:r w:rsidR="00016AD0">
        <w:rPr>
          <w:rFonts w:ascii="Bariol" w:eastAsia="Times New Roman" w:hAnsi="Bariol" w:cs="Times New Roman"/>
          <w:sz w:val="24"/>
          <w:szCs w:val="24"/>
          <w:lang w:eastAsia="en-GB"/>
        </w:rPr>
        <w:br/>
      </w:r>
      <w:r w:rsidR="00016AD0" w:rsidRPr="00016AD0">
        <w:rPr>
          <w:rFonts w:ascii="Bariol" w:eastAsia="Times New Roman" w:hAnsi="Bariol" w:cs="Times New Roman"/>
          <w:b/>
          <w:bCs/>
          <w:color w:val="000000"/>
          <w:sz w:val="24"/>
          <w:szCs w:val="24"/>
          <w:lang w:eastAsia="en-GB"/>
        </w:rPr>
        <w:t xml:space="preserve">Enno </w:t>
      </w:r>
      <w:proofErr w:type="spellStart"/>
      <w:r w:rsidR="00016AD0" w:rsidRPr="00016AD0">
        <w:rPr>
          <w:rFonts w:ascii="Bariol" w:eastAsia="Times New Roman" w:hAnsi="Bariol" w:cs="Times New Roman"/>
          <w:b/>
          <w:bCs/>
          <w:color w:val="000000"/>
          <w:sz w:val="24"/>
          <w:szCs w:val="24"/>
          <w:lang w:eastAsia="en-GB"/>
        </w:rPr>
        <w:t>Straten</w:t>
      </w:r>
      <w:proofErr w:type="spellEnd"/>
      <w:r w:rsidR="00016AD0" w:rsidRPr="00016AD0">
        <w:rPr>
          <w:rFonts w:ascii="Bariol" w:eastAsia="Times New Roman" w:hAnsi="Bariol" w:cs="Times New Roman"/>
          <w:b/>
          <w:bCs/>
          <w:color w:val="000000"/>
          <w:sz w:val="24"/>
          <w:szCs w:val="24"/>
          <w:lang w:eastAsia="en-GB"/>
        </w:rPr>
        <w:t>, Head of Strategy, Analytics and Marketing, Replacement Tires EMEA at Continental, has said:</w:t>
      </w:r>
      <w:r w:rsidR="00016AD0" w:rsidRPr="00016AD0">
        <w:rPr>
          <w:rFonts w:ascii="Bariol" w:eastAsia="Times New Roman" w:hAnsi="Bariol" w:cs="Times New Roman"/>
          <w:color w:val="000000"/>
          <w:sz w:val="24"/>
          <w:szCs w:val="24"/>
          <w:shd w:val="clear" w:color="auto" w:fill="FFFFFF"/>
          <w:lang w:eastAsia="en-GB"/>
        </w:rPr>
        <w:t> "We are very pleased to support the project with paving stones made from our recycled tires here in Hanover. In this way, we are bringing the materials from the sustainable Extreme E electric racing series back into circulation and using them for a good cause.”</w:t>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shd w:val="clear" w:color="auto" w:fill="FFFFFF"/>
          <w:lang w:eastAsia="en-GB"/>
        </w:rPr>
        <w:t>In its second year of partnership, Continental launched its most sustainable tyre ever, the second generation of the Extreme E CrossContact.</w:t>
      </w:r>
      <w:r w:rsidR="00016AD0">
        <w:rPr>
          <w:rFonts w:ascii="Bariol" w:eastAsia="Times New Roman" w:hAnsi="Bariol" w:cs="Times New Roman"/>
          <w:sz w:val="24"/>
          <w:szCs w:val="24"/>
          <w:lang w:eastAsia="en-GB"/>
        </w:rPr>
        <w:br/>
      </w:r>
      <w:r w:rsidR="00016AD0">
        <w:rPr>
          <w:rFonts w:ascii="Bariol" w:eastAsia="Times New Roman" w:hAnsi="Bariol" w:cs="Times New Roman"/>
          <w:sz w:val="24"/>
          <w:szCs w:val="24"/>
          <w:lang w:eastAsia="en-GB"/>
        </w:rPr>
        <w:br/>
      </w:r>
      <w:r w:rsidR="00016AD0" w:rsidRPr="00016AD0">
        <w:rPr>
          <w:rFonts w:ascii="Bariol" w:eastAsia="Times New Roman" w:hAnsi="Bariol" w:cs="Times New Roman"/>
          <w:color w:val="000000"/>
          <w:sz w:val="24"/>
          <w:szCs w:val="24"/>
          <w:shd w:val="clear" w:color="auto" w:fill="FFFFFF"/>
          <w:lang w:eastAsia="en-GB"/>
        </w:rPr>
        <w:t>The application of old PET bottles, making up 100% of the tyre carcass, and a new silica material created from rice husks, a waste product from agriculture, pushes the boundaries in tyre technology ahead of plans to integrate the new technology into volume production of various Continental premium tyres later this year.</w:t>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shd w:val="clear" w:color="auto" w:fill="FFFFFF"/>
          <w:lang w:eastAsia="en-GB"/>
        </w:rPr>
        <w:t>Continental’s partnership with Extreme E to develop this tyre is a fantastic example of a major manufacturer adapting to match a purpose driven mission, which now incorporates "turning racing tires into living space".</w:t>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b/>
          <w:bCs/>
          <w:color w:val="000000"/>
          <w:sz w:val="24"/>
          <w:szCs w:val="24"/>
          <w:lang w:eastAsia="en-GB"/>
        </w:rPr>
        <w:t>Ali Russell, Chief Marketing Officer at Extreme E, added:</w:t>
      </w:r>
      <w:r w:rsidR="00016AD0" w:rsidRPr="00016AD0">
        <w:rPr>
          <w:rFonts w:ascii="Bariol" w:eastAsia="Times New Roman" w:hAnsi="Bariol" w:cs="Times New Roman"/>
          <w:color w:val="000000"/>
          <w:sz w:val="24"/>
          <w:szCs w:val="24"/>
          <w:shd w:val="clear" w:color="auto" w:fill="FFFFFF"/>
          <w:lang w:eastAsia="en-GB"/>
        </w:rPr>
        <w:t> “This is a fantastic initiative from our partner Continental and one which is going to benefit so many people.</w:t>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shd w:val="clear" w:color="auto" w:fill="FFFFFF"/>
          <w:lang w:eastAsia="en-GB"/>
        </w:rPr>
        <w:t>“To combat the climate crisis, creative thinking and a great deal of ingenuity is required to deliver the solutions necessary, and this initiative certainly achieves that.”</w:t>
      </w:r>
      <w:r w:rsidR="00016AD0" w:rsidRPr="00016AD0">
        <w:rPr>
          <w:rFonts w:ascii="Bariol" w:eastAsia="Times New Roman" w:hAnsi="Bariol" w:cs="Times New Roman"/>
          <w:sz w:val="24"/>
          <w:szCs w:val="24"/>
          <w:lang w:eastAsia="en-GB"/>
        </w:rPr>
        <w:br/>
      </w:r>
      <w:r w:rsidR="00016AD0" w:rsidRPr="00016AD0">
        <w:rPr>
          <w:rFonts w:ascii="Bariol" w:eastAsia="Times New Roman" w:hAnsi="Bariol" w:cs="Times New Roman"/>
          <w:sz w:val="24"/>
          <w:szCs w:val="24"/>
          <w:lang w:eastAsia="en-GB"/>
        </w:rPr>
        <w:br/>
      </w:r>
      <w:r w:rsidR="00016AD0" w:rsidRPr="00016AD0">
        <w:rPr>
          <w:rFonts w:ascii="Bariol" w:eastAsia="Times New Roman" w:hAnsi="Bariol" w:cs="Times New Roman"/>
          <w:color w:val="000000"/>
          <w:sz w:val="24"/>
          <w:szCs w:val="24"/>
          <w:shd w:val="clear" w:color="auto" w:fill="FFFFFF"/>
          <w:lang w:eastAsia="en-GB"/>
        </w:rPr>
        <w:t>Through their impressive innovation, Continental has</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turned old Extreme E tyres into surface</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tiles, giving them a second life as the foundation of the</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high-level basketball court. This involved a particularly complex manufacturing process to ensure the converted tyres were safe and reusable.</w:t>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shd w:val="clear" w:color="auto" w:fill="FFFFFF"/>
          <w:lang w:eastAsia="en-GB"/>
        </w:rPr>
        <w:t xml:space="preserve">The project supports the </w:t>
      </w:r>
      <w:proofErr w:type="spellStart"/>
      <w:r w:rsidR="00016AD0" w:rsidRPr="00016AD0">
        <w:rPr>
          <w:rFonts w:ascii="Bariol" w:eastAsia="Times New Roman" w:hAnsi="Bariol" w:cs="Times New Roman"/>
          <w:color w:val="000000"/>
          <w:sz w:val="24"/>
          <w:szCs w:val="24"/>
          <w:shd w:val="clear" w:color="auto" w:fill="FFFFFF"/>
          <w:lang w:eastAsia="en-GB"/>
        </w:rPr>
        <w:t>iSo</w:t>
      </w:r>
      <w:proofErr w:type="spellEnd"/>
      <w:r w:rsidR="00016AD0" w:rsidRPr="00016AD0">
        <w:rPr>
          <w:rFonts w:ascii="Bariol" w:eastAsia="Times New Roman" w:hAnsi="Bariol" w:cs="Times New Roman"/>
          <w:color w:val="000000"/>
          <w:sz w:val="24"/>
          <w:szCs w:val="24"/>
          <w:shd w:val="clear" w:color="auto" w:fill="FFFFFF"/>
          <w:lang w:eastAsia="en-GB"/>
        </w:rPr>
        <w:t xml:space="preserve"> initiative, </w:t>
      </w:r>
      <w:proofErr w:type="spellStart"/>
      <w:r w:rsidR="00016AD0" w:rsidRPr="00016AD0">
        <w:rPr>
          <w:rFonts w:ascii="Bariol" w:eastAsia="Times New Roman" w:hAnsi="Bariol" w:cs="Times New Roman"/>
          <w:color w:val="000000"/>
          <w:sz w:val="24"/>
          <w:szCs w:val="24"/>
          <w:shd w:val="clear" w:color="auto" w:fill="FFFFFF"/>
          <w:lang w:eastAsia="en-GB"/>
        </w:rPr>
        <w:t>BasKIDball</w:t>
      </w:r>
      <w:proofErr w:type="spellEnd"/>
      <w:r w:rsidR="00016AD0" w:rsidRPr="00016AD0">
        <w:rPr>
          <w:rFonts w:ascii="Bariol" w:eastAsia="Times New Roman" w:hAnsi="Bariol" w:cs="Times New Roman"/>
          <w:color w:val="000000"/>
          <w:sz w:val="24"/>
          <w:szCs w:val="24"/>
          <w:shd w:val="clear" w:color="auto" w:fill="FFFFFF"/>
          <w:lang w:eastAsia="en-GB"/>
        </w:rPr>
        <w:t>, which uses sports</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 xml:space="preserve">to overcome social barriers. </w:t>
      </w:r>
      <w:r w:rsidR="00016AD0" w:rsidRPr="00016AD0">
        <w:rPr>
          <w:rFonts w:ascii="Bariol" w:eastAsia="Times New Roman" w:hAnsi="Bariol" w:cs="Times New Roman"/>
          <w:color w:val="000000"/>
          <w:sz w:val="24"/>
          <w:szCs w:val="24"/>
          <w:shd w:val="clear" w:color="auto" w:fill="FFFFFF"/>
          <w:lang w:eastAsia="en-GB"/>
        </w:rPr>
        <w:lastRenderedPageBreak/>
        <w:t>This includes creating basketball courts throughout</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Germany, so that</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young people can train together, regardless of age, origin, or school.</w:t>
      </w:r>
      <w:r w:rsidR="00016AD0" w:rsidRPr="00016AD0">
        <w:rPr>
          <w:rFonts w:ascii="Bariol" w:eastAsia="Times New Roman" w:hAnsi="Bariol" w:cs="Times New Roman"/>
          <w:color w:val="000000"/>
          <w:sz w:val="24"/>
          <w:szCs w:val="24"/>
          <w:lang w:eastAsia="en-GB"/>
        </w:rPr>
        <w:br/>
      </w:r>
      <w:r w:rsidR="00016AD0" w:rsidRPr="00016AD0">
        <w:rPr>
          <w:rFonts w:ascii="Bariol" w:eastAsia="Times New Roman" w:hAnsi="Bariol" w:cs="Times New Roman"/>
          <w:color w:val="000000"/>
          <w:sz w:val="24"/>
          <w:szCs w:val="24"/>
          <w:lang w:eastAsia="en-GB"/>
        </w:rPr>
        <w:br/>
      </w:r>
      <w:proofErr w:type="spellStart"/>
      <w:r w:rsidR="00016AD0" w:rsidRPr="00016AD0">
        <w:rPr>
          <w:rFonts w:ascii="Bariol" w:eastAsia="Times New Roman" w:hAnsi="Bariol" w:cs="Times New Roman"/>
          <w:color w:val="000000"/>
          <w:sz w:val="24"/>
          <w:szCs w:val="24"/>
          <w:shd w:val="clear" w:color="auto" w:fill="FFFFFF"/>
          <w:lang w:eastAsia="en-GB"/>
        </w:rPr>
        <w:t>BasKIDball</w:t>
      </w:r>
      <w:proofErr w:type="spellEnd"/>
      <w:r w:rsidR="00016AD0" w:rsidRPr="00016AD0">
        <w:rPr>
          <w:rFonts w:ascii="Bariol" w:eastAsia="Times New Roman" w:hAnsi="Bariol" w:cs="Times New Roman"/>
          <w:color w:val="000000"/>
          <w:sz w:val="24"/>
          <w:szCs w:val="24"/>
          <w:shd w:val="clear" w:color="auto" w:fill="FFFFFF"/>
          <w:lang w:eastAsia="en-GB"/>
        </w:rPr>
        <w:t xml:space="preserve"> stands for values such as team spirit and trust, health, and fairness. With the social aspect playing a central role, it is fitting that Continental will support this approach with the help of</w:t>
      </w:r>
      <w:r w:rsidR="00016AD0" w:rsidRPr="00016AD0">
        <w:rPr>
          <w:rFonts w:ascii="Times New Roman" w:eastAsia="Times New Roman" w:hAnsi="Times New Roman" w:cs="Times New Roman"/>
          <w:color w:val="000000"/>
          <w:sz w:val="24"/>
          <w:szCs w:val="24"/>
          <w:shd w:val="clear" w:color="auto" w:fill="FFFFFF"/>
          <w:lang w:eastAsia="en-GB"/>
        </w:rPr>
        <w:t> </w:t>
      </w:r>
      <w:r w:rsidR="00016AD0" w:rsidRPr="00016AD0">
        <w:rPr>
          <w:rFonts w:ascii="Bariol" w:eastAsia="Times New Roman" w:hAnsi="Bariol" w:cs="Times New Roman"/>
          <w:color w:val="000000"/>
          <w:sz w:val="24"/>
          <w:szCs w:val="24"/>
          <w:shd w:val="clear" w:color="auto" w:fill="FFFFFF"/>
          <w:lang w:eastAsia="en-GB"/>
        </w:rPr>
        <w:t xml:space="preserve">Extreme E resources, as all involved stand for progression, </w:t>
      </w:r>
      <w:proofErr w:type="gramStart"/>
      <w:r w:rsidR="00016AD0" w:rsidRPr="00016AD0">
        <w:rPr>
          <w:rFonts w:ascii="Bariol" w:eastAsia="Times New Roman" w:hAnsi="Bariol" w:cs="Times New Roman"/>
          <w:color w:val="000000"/>
          <w:sz w:val="24"/>
          <w:szCs w:val="24"/>
          <w:shd w:val="clear" w:color="auto" w:fill="FFFFFF"/>
          <w:lang w:eastAsia="en-GB"/>
        </w:rPr>
        <w:t>sustainability</w:t>
      </w:r>
      <w:proofErr w:type="gramEnd"/>
      <w:r w:rsidR="00016AD0" w:rsidRPr="00016AD0">
        <w:rPr>
          <w:rFonts w:ascii="Bariol" w:eastAsia="Times New Roman" w:hAnsi="Bariol" w:cs="Times New Roman"/>
          <w:color w:val="000000"/>
          <w:sz w:val="24"/>
          <w:szCs w:val="24"/>
          <w:shd w:val="clear" w:color="auto" w:fill="FFFFFF"/>
          <w:lang w:eastAsia="en-GB"/>
        </w:rPr>
        <w:t xml:space="preserve"> and equality. </w:t>
      </w:r>
    </w:p>
    <w:p w14:paraId="18161BF9" w14:textId="0957C84E" w:rsidR="00016AD0" w:rsidRPr="00016AD0" w:rsidRDefault="00016AD0" w:rsidP="00016AD0">
      <w:pPr>
        <w:rPr>
          <w:rFonts w:ascii="Times New Roman" w:eastAsia="Times New Roman" w:hAnsi="Times New Roman" w:cs="Times New Roman"/>
          <w:sz w:val="24"/>
          <w:szCs w:val="24"/>
          <w:lang w:eastAsia="en-GB"/>
        </w:rPr>
      </w:pPr>
    </w:p>
    <w:p w14:paraId="5A73F0CC" w14:textId="236E854B" w:rsidR="004A46E7" w:rsidRPr="00E33D33" w:rsidRDefault="00443961" w:rsidP="00E33D33">
      <w:pPr>
        <w:rPr>
          <w:rFonts w:ascii="Bariol" w:eastAsia="Times New Roman" w:hAnsi="Bariol" w:cs="Times New Roman"/>
          <w:color w:val="000000"/>
          <w:sz w:val="24"/>
          <w:szCs w:val="24"/>
          <w:shd w:val="clear" w:color="auto" w:fill="FFFFFF"/>
          <w:lang w:eastAsia="en-GB"/>
        </w:rPr>
      </w:pPr>
      <w:r w:rsidRPr="117AB1D5">
        <w:rPr>
          <w:rFonts w:ascii="Bariol" w:eastAsia="Avenir" w:hAnsi="Bariol" w:cs="Avenir"/>
          <w:b/>
          <w:bCs/>
          <w:color w:val="000000" w:themeColor="text1"/>
          <w:sz w:val="24"/>
          <w:szCs w:val="24"/>
        </w:rPr>
        <w:t xml:space="preserve">To learn more about Extreme E, visit - </w:t>
      </w:r>
      <w:hyperlink r:id="rId10">
        <w:r w:rsidRPr="117AB1D5">
          <w:rPr>
            <w:rFonts w:ascii="Bariol" w:eastAsia="Avenir" w:hAnsi="Bariol" w:cs="Avenir"/>
            <w:b/>
            <w:bCs/>
            <w:color w:val="00BB70"/>
            <w:sz w:val="24"/>
            <w:szCs w:val="24"/>
            <w:u w:val="single"/>
          </w:rPr>
          <w:t>www.Extreme-E.com</w:t>
        </w:r>
        <w:r w:rsidR="004A46E7">
          <w:br/>
        </w:r>
        <w:r w:rsidR="004A46E7">
          <w:br/>
        </w:r>
      </w:hyperlink>
      <w:r w:rsidR="00BD731D">
        <w:br/>
      </w:r>
      <w:r w:rsidRPr="117AB1D5">
        <w:rPr>
          <w:rFonts w:ascii="Bariol" w:eastAsia="Avenir" w:hAnsi="Bariol" w:cs="Avenir"/>
          <w:b/>
          <w:bCs/>
          <w:color w:val="00BC70"/>
          <w:sz w:val="24"/>
          <w:szCs w:val="24"/>
        </w:rPr>
        <w:t>ENDS</w:t>
      </w:r>
      <w:r w:rsidR="004A46E7">
        <w:br/>
      </w:r>
      <w:r w:rsidR="004A46E7">
        <w:br/>
      </w:r>
      <w:r w:rsidR="004A46E7">
        <w:br/>
      </w:r>
      <w:r w:rsidR="004A46E7" w:rsidRPr="117AB1D5">
        <w:rPr>
          <w:rFonts w:ascii="Bariol" w:eastAsia="Avenir" w:hAnsi="Bariol" w:cs="Avenir"/>
          <w:color w:val="000000" w:themeColor="text1"/>
          <w:sz w:val="24"/>
          <w:szCs w:val="24"/>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proofErr w:type="spellStart"/>
      <w:r w:rsidR="1C3C3F3A" w:rsidRPr="1C3C3F3A">
        <w:rPr>
          <w:rFonts w:ascii="Bariol" w:eastAsia="Bariol" w:hAnsi="Bariol" w:cs="Bariol"/>
          <w:b/>
          <w:bCs/>
          <w:sz w:val="26"/>
          <w:szCs w:val="26"/>
        </w:rPr>
        <w:t>Simra</w:t>
      </w:r>
      <w:proofErr w:type="spellEnd"/>
      <w:r w:rsidR="1C3C3F3A" w:rsidRPr="1C3C3F3A">
        <w:rPr>
          <w:rFonts w:ascii="Bariol" w:eastAsia="Bariol" w:hAnsi="Bariol" w:cs="Bariol"/>
          <w:b/>
          <w:bCs/>
          <w:sz w:val="26"/>
          <w:szCs w:val="26"/>
        </w:rPr>
        <w:t xml:space="preserve">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The first sport to ever be built out of a social purpose, Extreme E aims to minimise environmental impact while maximising awareness, racing in places that have already been damaged or affected </w:t>
      </w:r>
      <w:r w:rsidRPr="272609C1">
        <w:rPr>
          <w:rFonts w:ascii="Bariol" w:eastAsia="Bariol" w:hAnsi="Bariol" w:cs="Bariol"/>
          <w:color w:val="000000" w:themeColor="text1"/>
          <w:sz w:val="24"/>
          <w:szCs w:val="24"/>
        </w:rPr>
        <w:lastRenderedPageBreak/>
        <w:t>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6">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7">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8">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9">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In total, around a third of each second-generation CrossContact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20">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xml:space="preserve"> is the top online luxury fashion destination with 5,000,000 visitors per month and worldwide shipping. </w:t>
      </w:r>
      <w:r w:rsidR="005D5CF8" w:rsidRPr="66C735B4">
        <w:rPr>
          <w:rFonts w:ascii="Bariol" w:hAnsi="Bariol"/>
          <w:color w:val="010101"/>
          <w:sz w:val="24"/>
          <w:szCs w:val="24"/>
        </w:rPr>
        <w:lastRenderedPageBreak/>
        <w:t>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1"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DEB9A62" w14:textId="10E14AC2" w:rsidR="00B60F2A" w:rsidRPr="007F157A" w:rsidRDefault="007F157A" w:rsidP="4C3C734C">
      <w:pPr>
        <w:spacing w:after="0" w:line="240" w:lineRule="auto"/>
        <w:rPr>
          <w:rFonts w:ascii="Bariol" w:eastAsia="Bariol" w:hAnsi="Bariol" w:cs="Bariol"/>
          <w:color w:val="00B050"/>
          <w:sz w:val="24"/>
          <w:szCs w:val="24"/>
        </w:rPr>
      </w:pPr>
      <w:r w:rsidRPr="4C3C734C">
        <w:rPr>
          <w:rFonts w:ascii="Bariol" w:eastAsia="Bariol" w:hAnsi="Bariol" w:cs="Bariol"/>
          <w:color w:val="000000" w:themeColor="text1"/>
          <w:sz w:val="24"/>
          <w:szCs w:val="24"/>
        </w:rPr>
        <w:lastRenderedPageBreak/>
        <w:t xml:space="preserve">LinkedIn:  </w:t>
      </w:r>
      <w:hyperlink r:id="rId22">
        <w:r w:rsidRPr="4C3C734C">
          <w:rPr>
            <w:rStyle w:val="Hyperlink"/>
            <w:rFonts w:ascii="Bariol" w:eastAsia="Bariol" w:hAnsi="Bariol" w:cs="Bariol"/>
            <w:sz w:val="24"/>
            <w:szCs w:val="24"/>
          </w:rPr>
          <w:t>www.linkedin.com/company/vodafone</w:t>
        </w:r>
      </w:hyperlink>
      <w:r w:rsidRPr="4C3C734C">
        <w:rPr>
          <w:rFonts w:ascii="Bariol" w:eastAsia="Bariol" w:hAnsi="Bariol" w:cs="Bariol"/>
          <w:color w:val="000000" w:themeColor="text1"/>
          <w:sz w:val="24"/>
          <w:szCs w:val="24"/>
        </w:rPr>
        <w:t xml:space="preserve"> </w:t>
      </w:r>
      <w:r>
        <w:br/>
      </w:r>
      <w:r>
        <w:br/>
      </w:r>
      <w:r w:rsidR="4990D2A1" w:rsidRPr="4C3C734C">
        <w:rPr>
          <w:rFonts w:ascii="Bariol" w:eastAsia="Bariol" w:hAnsi="Bariol" w:cs="Bariol"/>
          <w:b/>
          <w:bCs/>
          <w:color w:val="00B050"/>
          <w:sz w:val="24"/>
          <w:szCs w:val="24"/>
        </w:rPr>
        <w:t>About ALLCOT: Extreme E’s Official Environmental Credit Supplier</w:t>
      </w:r>
    </w:p>
    <w:p w14:paraId="21E98D5C" w14:textId="30048616"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provides innovative project development, carbon markets, and sustainability advisory services since 2009.ALLCOT’s unique approach is based on using Article 6 of the Paris Agreement, its linkage to the 17 Sustainable Development Goals (SDGs), non-market approaches, and other market mechanisms.</w:t>
      </w:r>
    </w:p>
    <w:p w14:paraId="5AF1694A" w14:textId="5815DD8A"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aims to lead and accelerate the global transition towards a climate-neutral society by 2050. ALLCOT provides knowledge and expertise to implement climate change intervention initiatives and carbon projects that rely on nature-based and technology-based approaches.</w:t>
      </w:r>
    </w:p>
    <w:p w14:paraId="45B63F9E" w14:textId="2619AF57"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supports firms and public bodies in developing their own emission reduction initiatives by providing consulting services for various carbon quantification standards (CDM, VCS, GS), as well as for various sectors (forestry, waste, renewable energy, transportation, sports). The entire carbon credit value chain is encompassed by these consulting services created under the Paris agreement.</w:t>
      </w:r>
    </w:p>
    <w:p w14:paraId="1165BA05" w14:textId="594B8EB4" w:rsidR="00B60F2A" w:rsidRPr="007F157A" w:rsidRDefault="4990D2A1" w:rsidP="4C3C734C">
      <w:pPr>
        <w:rPr>
          <w:rFonts w:ascii="Bariol" w:eastAsia="Bariol" w:hAnsi="Bariol" w:cs="Bariol"/>
          <w:sz w:val="24"/>
          <w:szCs w:val="24"/>
        </w:rPr>
      </w:pPr>
      <w:r w:rsidRPr="4C3C734C">
        <w:rPr>
          <w:rFonts w:ascii="Bariol" w:eastAsia="Bariol" w:hAnsi="Bariol" w:cs="Bariol"/>
          <w:color w:val="404040" w:themeColor="text1" w:themeTint="BF"/>
          <w:sz w:val="24"/>
          <w:szCs w:val="24"/>
        </w:rPr>
        <w:t xml:space="preserve">Find out more: </w:t>
      </w:r>
      <w:hyperlink r:id="rId23">
        <w:r w:rsidRPr="4C3C734C">
          <w:rPr>
            <w:rStyle w:val="Hyperlink"/>
            <w:rFonts w:ascii="Bariol" w:eastAsia="Bariol" w:hAnsi="Bariol" w:cs="Bariol"/>
            <w:sz w:val="24"/>
            <w:szCs w:val="24"/>
          </w:rPr>
          <w:t>www.allcot.com</w:t>
        </w:r>
      </w:hyperlink>
    </w:p>
    <w:p w14:paraId="664E7D01" w14:textId="63A3E01D" w:rsidR="00B60F2A" w:rsidRPr="007F157A" w:rsidRDefault="4990D2A1" w:rsidP="4C3C734C">
      <w:pPr>
        <w:rPr>
          <w:rFonts w:ascii="Bariol" w:eastAsia="Bariol" w:hAnsi="Bariol" w:cs="Bariol"/>
          <w:sz w:val="24"/>
          <w:szCs w:val="24"/>
        </w:rPr>
      </w:pPr>
      <w:r w:rsidRPr="4C3C734C">
        <w:rPr>
          <w:rFonts w:ascii="Bariol" w:eastAsia="Bariol" w:hAnsi="Bariol" w:cs="Bariol"/>
          <w:color w:val="404040" w:themeColor="text1" w:themeTint="BF"/>
          <w:sz w:val="24"/>
          <w:szCs w:val="24"/>
        </w:rPr>
        <w:t xml:space="preserve">LinkedIn: </w:t>
      </w:r>
      <w:hyperlink r:id="rId24">
        <w:r w:rsidRPr="4C3C734C">
          <w:rPr>
            <w:rStyle w:val="Hyperlink"/>
            <w:rFonts w:ascii="Bariol" w:eastAsia="Bariol" w:hAnsi="Bariol" w:cs="Bariol"/>
            <w:sz w:val="24"/>
            <w:szCs w:val="24"/>
          </w:rPr>
          <w:t>https://www.linkedin.com/company/allcot/</w:t>
        </w:r>
      </w:hyperlink>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06F602D1" w14:textId="608A7D18" w:rsidR="005E7FFD" w:rsidRDefault="005E7FFD" w:rsidP="49D7C8AC">
      <w:pPr>
        <w:rPr>
          <w:rFonts w:ascii="Bariol" w:eastAsia="Times New Roman" w:hAnsi="Bariol" w:cs="Times New Roman"/>
          <w:sz w:val="24"/>
          <w:szCs w:val="24"/>
          <w:lang w:eastAsia="en-GB"/>
        </w:rPr>
      </w:pPr>
      <w:r w:rsidRPr="49D7C8AC">
        <w:rPr>
          <w:rFonts w:ascii="Bariol" w:eastAsia="Avenir" w:hAnsi="Bariol" w:cs="Arabic Typesetting"/>
          <w:b/>
          <w:bCs/>
          <w:color w:val="00BC70"/>
          <w:sz w:val="24"/>
          <w:szCs w:val="24"/>
        </w:rPr>
        <w:t xml:space="preserve">About Neat Burger: Official Plant-based Partner </w:t>
      </w:r>
      <w:r>
        <w:br/>
      </w:r>
      <w:r w:rsidR="49D7C8AC" w:rsidRPr="49D7C8AC">
        <w:rPr>
          <w:rFonts w:ascii="Helvetica Neue" w:eastAsia="Helvetica Neue" w:hAnsi="Helvetica Neue" w:cs="Helvetica Neue"/>
          <w:color w:val="000000" w:themeColor="text1"/>
          <w:sz w:val="24"/>
          <w:szCs w:val="24"/>
        </w:rPr>
        <w:t>Neat Burger is one of the world’s fastest growing plant-based sustainable burger chains, backed by key investors Formula 1 Champion and X44 Extreme E team owner, Lewis Hamilton, and actor and environmentalist, Leonardo DiCaprio.</w:t>
      </w:r>
      <w:r>
        <w:br/>
      </w:r>
      <w:r w:rsidR="49D7C8AC" w:rsidRPr="49D7C8AC">
        <w:rPr>
          <w:rFonts w:ascii="Helvetica Neue" w:eastAsia="Helvetica Neue" w:hAnsi="Helvetica Neue" w:cs="Helvetica Neue"/>
          <w:color w:val="000000" w:themeColor="text1"/>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p>
    <w:p w14:paraId="5E37BCEB" w14:textId="51D41B6D" w:rsidR="49D7C8AC" w:rsidRDefault="49D7C8AC">
      <w:r w:rsidRPr="49D7C8AC">
        <w:rPr>
          <w:rFonts w:ascii="Helvetica Neue" w:eastAsia="Helvetica Neue" w:hAnsi="Helvetica Neue" w:cs="Helvetica Neue"/>
          <w:color w:val="000000" w:themeColor="text1"/>
          <w:sz w:val="24"/>
          <w:szCs w:val="24"/>
        </w:rPr>
        <w:t xml:space="preserve">As part of its mission to create a sustainable future, Neat Burger is working with Eden Reforestation Projects on its </w:t>
      </w:r>
      <w:proofErr w:type="gramStart"/>
      <w:r w:rsidRPr="49D7C8AC">
        <w:rPr>
          <w:rFonts w:ascii="Helvetica Neue" w:eastAsia="Helvetica Neue" w:hAnsi="Helvetica Neue" w:cs="Helvetica Neue"/>
          <w:color w:val="000000" w:themeColor="text1"/>
          <w:sz w:val="24"/>
          <w:szCs w:val="24"/>
        </w:rPr>
        <w:t>large scale</w:t>
      </w:r>
      <w:proofErr w:type="gramEnd"/>
      <w:r w:rsidRPr="49D7C8AC">
        <w:rPr>
          <w:rFonts w:ascii="Helvetica Neue" w:eastAsia="Helvetica Neue" w:hAnsi="Helvetica Neue" w:cs="Helvetica Neue"/>
          <w:color w:val="000000" w:themeColor="text1"/>
          <w:sz w:val="24"/>
          <w:szCs w:val="24"/>
        </w:rPr>
        <w:t xml:space="preserve"> reforestation initiatives. In 2021, Neat Burger funded the planting of over one million mangrove trees in Madagascar.</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 xml:space="preserve">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w:t>
      </w:r>
      <w:r w:rsidRPr="1363811D">
        <w:rPr>
          <w:rFonts w:ascii="Bariol" w:eastAsia="Bariol" w:hAnsi="Bariol" w:cs="Bariol"/>
          <w:sz w:val="24"/>
          <w:szCs w:val="24"/>
        </w:rPr>
        <w:lastRenderedPageBreak/>
        <w:t>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5">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6"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63F862E0" w:rsidR="7B9B3CA6" w:rsidRDefault="003C61A3" w:rsidP="371D32E2">
      <w:pPr>
        <w:jc w:val="both"/>
      </w:pPr>
      <w:r>
        <w:rPr>
          <w:noProof/>
        </w:rPr>
        <w:drawing>
          <wp:inline distT="0" distB="0" distL="0" distR="0" wp14:anchorId="4AF61420" wp14:editId="71B5A606">
            <wp:extent cx="5831840" cy="407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31840" cy="407035"/>
                    </a:xfrm>
                    <a:prstGeom prst="rect">
                      <a:avLst/>
                    </a:prstGeom>
                  </pic:spPr>
                </pic:pic>
              </a:graphicData>
            </a:graphic>
          </wp:inline>
        </w:drawing>
      </w:r>
    </w:p>
    <w:sectPr w:rsidR="7B9B3CA6" w:rsidSect="00772048">
      <w:footerReference w:type="default" r:id="rId28"/>
      <w:headerReference w:type="first" r:id="rId29"/>
      <w:footerReference w:type="first" r:id="rId30"/>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7689" w14:textId="77777777" w:rsidR="00251377" w:rsidRDefault="00251377">
      <w:pPr>
        <w:spacing w:after="0" w:line="240" w:lineRule="auto"/>
      </w:pPr>
      <w:r>
        <w:separator/>
      </w:r>
    </w:p>
  </w:endnote>
  <w:endnote w:type="continuationSeparator" w:id="0">
    <w:p w14:paraId="6AE76C40" w14:textId="77777777" w:rsidR="00251377" w:rsidRDefault="00251377">
      <w:pPr>
        <w:spacing w:after="0" w:line="240" w:lineRule="auto"/>
      </w:pPr>
      <w:r>
        <w:continuationSeparator/>
      </w:r>
    </w:p>
  </w:endnote>
  <w:endnote w:type="continuationNotice" w:id="1">
    <w:p w14:paraId="29E249B0" w14:textId="77777777" w:rsidR="00251377" w:rsidRDefault="00251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00005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0"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1"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3AE3" w14:textId="77777777" w:rsidR="00251377" w:rsidRDefault="00251377">
      <w:pPr>
        <w:spacing w:after="0" w:line="240" w:lineRule="auto"/>
      </w:pPr>
      <w:r>
        <w:separator/>
      </w:r>
    </w:p>
  </w:footnote>
  <w:footnote w:type="continuationSeparator" w:id="0">
    <w:p w14:paraId="4CCBBFA5" w14:textId="77777777" w:rsidR="00251377" w:rsidRDefault="00251377">
      <w:pPr>
        <w:spacing w:after="0" w:line="240" w:lineRule="auto"/>
      </w:pPr>
      <w:r>
        <w:continuationSeparator/>
      </w:r>
    </w:p>
  </w:footnote>
  <w:footnote w:type="continuationNotice" w:id="1">
    <w:p w14:paraId="46348D19" w14:textId="77777777" w:rsidR="00251377" w:rsidRDefault="00251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5824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intelligence2.xml><?xml version="1.0" encoding="utf-8"?>
<int2:intelligence xmlns:int2="http://schemas.microsoft.com/office/intelligence/2020/intelligence" xmlns:oel="http://schemas.microsoft.com/office/2019/extlst">
  <int2:observations>
    <int2:textHash int2:hashCode="LNhYB+aScEs6U1" int2:id="OmTVAAG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92F9E"/>
    <w:multiLevelType w:val="multilevel"/>
    <w:tmpl w:val="D67E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113CD8"/>
    <w:multiLevelType w:val="multilevel"/>
    <w:tmpl w:val="D67E4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E13F8"/>
    <w:multiLevelType w:val="multilevel"/>
    <w:tmpl w:val="FDF07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640285">
    <w:abstractNumId w:val="15"/>
  </w:num>
  <w:num w:numId="2" w16cid:durableId="243148311">
    <w:abstractNumId w:val="8"/>
  </w:num>
  <w:num w:numId="3" w16cid:durableId="1608731385">
    <w:abstractNumId w:val="14"/>
  </w:num>
  <w:num w:numId="4" w16cid:durableId="8798916">
    <w:abstractNumId w:val="4"/>
  </w:num>
  <w:num w:numId="5" w16cid:durableId="1756169006">
    <w:abstractNumId w:val="13"/>
  </w:num>
  <w:num w:numId="6" w16cid:durableId="1872838998">
    <w:abstractNumId w:val="2"/>
  </w:num>
  <w:num w:numId="7" w16cid:durableId="64959575">
    <w:abstractNumId w:val="1"/>
  </w:num>
  <w:num w:numId="8" w16cid:durableId="1369843456">
    <w:abstractNumId w:val="9"/>
  </w:num>
  <w:num w:numId="9" w16cid:durableId="68040591">
    <w:abstractNumId w:val="0"/>
  </w:num>
  <w:num w:numId="10" w16cid:durableId="1910730828">
    <w:abstractNumId w:val="12"/>
  </w:num>
  <w:num w:numId="11" w16cid:durableId="1859930669">
    <w:abstractNumId w:val="3"/>
  </w:num>
  <w:num w:numId="12" w16cid:durableId="729768180">
    <w:abstractNumId w:val="11"/>
  </w:num>
  <w:num w:numId="13" w16cid:durableId="778452877">
    <w:abstractNumId w:val="7"/>
  </w:num>
  <w:num w:numId="14" w16cid:durableId="1333412187">
    <w:abstractNumId w:val="6"/>
  </w:num>
  <w:num w:numId="15" w16cid:durableId="1768379577">
    <w:abstractNumId w:val="5"/>
  </w:num>
  <w:num w:numId="16" w16cid:durableId="470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16AD0"/>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50A"/>
    <w:rsid w:val="00047E98"/>
    <w:rsid w:val="0005054A"/>
    <w:rsid w:val="000514F9"/>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377"/>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0B8E"/>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5EDB"/>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6F7559"/>
    <w:rsid w:val="00700DCA"/>
    <w:rsid w:val="00700E65"/>
    <w:rsid w:val="007036DD"/>
    <w:rsid w:val="0070379C"/>
    <w:rsid w:val="00704B61"/>
    <w:rsid w:val="0071234E"/>
    <w:rsid w:val="0071354A"/>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5497"/>
    <w:rsid w:val="00986694"/>
    <w:rsid w:val="00992F97"/>
    <w:rsid w:val="0099768D"/>
    <w:rsid w:val="009A3910"/>
    <w:rsid w:val="009A4962"/>
    <w:rsid w:val="009A5452"/>
    <w:rsid w:val="009A5D60"/>
    <w:rsid w:val="009B1D8D"/>
    <w:rsid w:val="009B20EA"/>
    <w:rsid w:val="009B484A"/>
    <w:rsid w:val="009B53A3"/>
    <w:rsid w:val="009B7397"/>
    <w:rsid w:val="009B75F8"/>
    <w:rsid w:val="009B7F5B"/>
    <w:rsid w:val="009BAB36"/>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31D"/>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3E3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3D33"/>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22E11"/>
    <w:rsid w:val="00F3016F"/>
    <w:rsid w:val="00F315F9"/>
    <w:rsid w:val="00F3319A"/>
    <w:rsid w:val="00F33933"/>
    <w:rsid w:val="00F3549F"/>
    <w:rsid w:val="00F36A88"/>
    <w:rsid w:val="00F41729"/>
    <w:rsid w:val="00F45968"/>
    <w:rsid w:val="00F47093"/>
    <w:rsid w:val="00F51C6B"/>
    <w:rsid w:val="00F526FD"/>
    <w:rsid w:val="00F53B95"/>
    <w:rsid w:val="00F55862"/>
    <w:rsid w:val="00F560F9"/>
    <w:rsid w:val="00F57DF3"/>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193A90C"/>
    <w:rsid w:val="02749E95"/>
    <w:rsid w:val="034E704B"/>
    <w:rsid w:val="03C8F952"/>
    <w:rsid w:val="03CF4041"/>
    <w:rsid w:val="0428DFF8"/>
    <w:rsid w:val="044A8D96"/>
    <w:rsid w:val="049B607B"/>
    <w:rsid w:val="04CB49CE"/>
    <w:rsid w:val="04ED3397"/>
    <w:rsid w:val="051F59B2"/>
    <w:rsid w:val="05D048DE"/>
    <w:rsid w:val="05D2B21F"/>
    <w:rsid w:val="05E535D1"/>
    <w:rsid w:val="06EC9315"/>
    <w:rsid w:val="076BA105"/>
    <w:rsid w:val="0774E738"/>
    <w:rsid w:val="07822E58"/>
    <w:rsid w:val="07D2DA05"/>
    <w:rsid w:val="083518FE"/>
    <w:rsid w:val="08671BBD"/>
    <w:rsid w:val="08886376"/>
    <w:rsid w:val="0919BE8A"/>
    <w:rsid w:val="092C040C"/>
    <w:rsid w:val="098D8EFC"/>
    <w:rsid w:val="0A865337"/>
    <w:rsid w:val="0B36E50B"/>
    <w:rsid w:val="0B3A8B52"/>
    <w:rsid w:val="0CD65BB3"/>
    <w:rsid w:val="0CF21CF3"/>
    <w:rsid w:val="0D10F0A1"/>
    <w:rsid w:val="0D266844"/>
    <w:rsid w:val="0D34CB64"/>
    <w:rsid w:val="0D81FA22"/>
    <w:rsid w:val="0E25F79B"/>
    <w:rsid w:val="0ED4F4BF"/>
    <w:rsid w:val="0EE4862B"/>
    <w:rsid w:val="0F0624C0"/>
    <w:rsid w:val="0F2540B7"/>
    <w:rsid w:val="0FA86D03"/>
    <w:rsid w:val="0FF87B2B"/>
    <w:rsid w:val="1002C851"/>
    <w:rsid w:val="107A4CFE"/>
    <w:rsid w:val="1089C9A2"/>
    <w:rsid w:val="10A52B04"/>
    <w:rsid w:val="10E273BC"/>
    <w:rsid w:val="1156F5D3"/>
    <w:rsid w:val="116066B4"/>
    <w:rsid w:val="117AB1D5"/>
    <w:rsid w:val="12799433"/>
    <w:rsid w:val="12AA6AAE"/>
    <w:rsid w:val="13430C16"/>
    <w:rsid w:val="1363811D"/>
    <w:rsid w:val="137D865B"/>
    <w:rsid w:val="1395A9C8"/>
    <w:rsid w:val="13A1A6A6"/>
    <w:rsid w:val="13AA9BAA"/>
    <w:rsid w:val="13EB4DC0"/>
    <w:rsid w:val="142F8568"/>
    <w:rsid w:val="1453B10C"/>
    <w:rsid w:val="145785CB"/>
    <w:rsid w:val="14B4C7D5"/>
    <w:rsid w:val="14C5882B"/>
    <w:rsid w:val="14DEDC77"/>
    <w:rsid w:val="14E47566"/>
    <w:rsid w:val="14EB154B"/>
    <w:rsid w:val="1512EE7C"/>
    <w:rsid w:val="153990CE"/>
    <w:rsid w:val="15536CA1"/>
    <w:rsid w:val="15C0062A"/>
    <w:rsid w:val="15EAEF06"/>
    <w:rsid w:val="167D389A"/>
    <w:rsid w:val="168045C7"/>
    <w:rsid w:val="169CAFF0"/>
    <w:rsid w:val="16C3B994"/>
    <w:rsid w:val="16CA9C45"/>
    <w:rsid w:val="174FABC8"/>
    <w:rsid w:val="17651D41"/>
    <w:rsid w:val="1766251A"/>
    <w:rsid w:val="1823D8AA"/>
    <w:rsid w:val="18F90FB6"/>
    <w:rsid w:val="199A9301"/>
    <w:rsid w:val="19DB690E"/>
    <w:rsid w:val="19ED972A"/>
    <w:rsid w:val="1A36154E"/>
    <w:rsid w:val="1AC9277A"/>
    <w:rsid w:val="1B5762F4"/>
    <w:rsid w:val="1BA02732"/>
    <w:rsid w:val="1C3C3F3A"/>
    <w:rsid w:val="1C9A525C"/>
    <w:rsid w:val="1DE04270"/>
    <w:rsid w:val="1DE3B66E"/>
    <w:rsid w:val="1DE67615"/>
    <w:rsid w:val="1E0E61E4"/>
    <w:rsid w:val="1ECE9702"/>
    <w:rsid w:val="1F1092D2"/>
    <w:rsid w:val="1F62EA74"/>
    <w:rsid w:val="2009D485"/>
    <w:rsid w:val="2015C232"/>
    <w:rsid w:val="20220373"/>
    <w:rsid w:val="20417F1A"/>
    <w:rsid w:val="20BF31AF"/>
    <w:rsid w:val="20F4DCD0"/>
    <w:rsid w:val="210FE513"/>
    <w:rsid w:val="2120A49E"/>
    <w:rsid w:val="21575639"/>
    <w:rsid w:val="217E7C2C"/>
    <w:rsid w:val="21917CE9"/>
    <w:rsid w:val="227CB69E"/>
    <w:rsid w:val="227FBD31"/>
    <w:rsid w:val="2281CA7A"/>
    <w:rsid w:val="229A8B36"/>
    <w:rsid w:val="2323F44E"/>
    <w:rsid w:val="244A4CD2"/>
    <w:rsid w:val="246E77B0"/>
    <w:rsid w:val="246F9276"/>
    <w:rsid w:val="25147508"/>
    <w:rsid w:val="2517EE98"/>
    <w:rsid w:val="258A7E15"/>
    <w:rsid w:val="25DA197E"/>
    <w:rsid w:val="26892085"/>
    <w:rsid w:val="26DF0BA9"/>
    <w:rsid w:val="27077445"/>
    <w:rsid w:val="2725C813"/>
    <w:rsid w:val="272609C1"/>
    <w:rsid w:val="27EDA6FF"/>
    <w:rsid w:val="2808CCBF"/>
    <w:rsid w:val="283F53FD"/>
    <w:rsid w:val="284B5DE2"/>
    <w:rsid w:val="28A344A6"/>
    <w:rsid w:val="28D0CF0B"/>
    <w:rsid w:val="2937BD82"/>
    <w:rsid w:val="295A29CD"/>
    <w:rsid w:val="29991E55"/>
    <w:rsid w:val="29B4E1F6"/>
    <w:rsid w:val="29D28003"/>
    <w:rsid w:val="29E6925F"/>
    <w:rsid w:val="2A51F6B8"/>
    <w:rsid w:val="2AAD8AA1"/>
    <w:rsid w:val="2B36075C"/>
    <w:rsid w:val="2BC128CC"/>
    <w:rsid w:val="2CB2D6CC"/>
    <w:rsid w:val="2CD89C0B"/>
    <w:rsid w:val="2CF7D03F"/>
    <w:rsid w:val="2D76B5C9"/>
    <w:rsid w:val="2DCEF8C1"/>
    <w:rsid w:val="2DE52B63"/>
    <w:rsid w:val="2E13085E"/>
    <w:rsid w:val="2E4CAF31"/>
    <w:rsid w:val="2E5863F4"/>
    <w:rsid w:val="2EB71572"/>
    <w:rsid w:val="2F237276"/>
    <w:rsid w:val="30103CCD"/>
    <w:rsid w:val="30812C43"/>
    <w:rsid w:val="31124D7E"/>
    <w:rsid w:val="3117E66D"/>
    <w:rsid w:val="311CCC25"/>
    <w:rsid w:val="32149683"/>
    <w:rsid w:val="32CBC1FB"/>
    <w:rsid w:val="32E1C56D"/>
    <w:rsid w:val="32EBC0A4"/>
    <w:rsid w:val="333D372C"/>
    <w:rsid w:val="333DE9DF"/>
    <w:rsid w:val="33452C90"/>
    <w:rsid w:val="338A9DF5"/>
    <w:rsid w:val="33B14CD8"/>
    <w:rsid w:val="33C255D9"/>
    <w:rsid w:val="33D3B0AF"/>
    <w:rsid w:val="33E8BA17"/>
    <w:rsid w:val="341D73E8"/>
    <w:rsid w:val="342B13C2"/>
    <w:rsid w:val="344F872F"/>
    <w:rsid w:val="3598A2B2"/>
    <w:rsid w:val="35FBD394"/>
    <w:rsid w:val="36313817"/>
    <w:rsid w:val="364E5668"/>
    <w:rsid w:val="36AAE83C"/>
    <w:rsid w:val="36E1495F"/>
    <w:rsid w:val="36F9F69B"/>
    <w:rsid w:val="37186A54"/>
    <w:rsid w:val="371D32E2"/>
    <w:rsid w:val="37277D47"/>
    <w:rsid w:val="3815B267"/>
    <w:rsid w:val="38584252"/>
    <w:rsid w:val="388EED91"/>
    <w:rsid w:val="38BFB255"/>
    <w:rsid w:val="38D30A71"/>
    <w:rsid w:val="390734B1"/>
    <w:rsid w:val="390BFF9B"/>
    <w:rsid w:val="3923C92E"/>
    <w:rsid w:val="395358A2"/>
    <w:rsid w:val="396CF911"/>
    <w:rsid w:val="3977EA9B"/>
    <w:rsid w:val="3982AB13"/>
    <w:rsid w:val="39977EFC"/>
    <w:rsid w:val="39B117CA"/>
    <w:rsid w:val="39C66A5B"/>
    <w:rsid w:val="39D0D1C1"/>
    <w:rsid w:val="3A0CE263"/>
    <w:rsid w:val="3A0F2628"/>
    <w:rsid w:val="3A2BB112"/>
    <w:rsid w:val="3ABCE990"/>
    <w:rsid w:val="3B4CE82B"/>
    <w:rsid w:val="3C048246"/>
    <w:rsid w:val="3C5F7ECC"/>
    <w:rsid w:val="3C7308B1"/>
    <w:rsid w:val="3C96C6B9"/>
    <w:rsid w:val="3CCBA3C8"/>
    <w:rsid w:val="3CEA7DF9"/>
    <w:rsid w:val="3DBEC114"/>
    <w:rsid w:val="3DC50C8C"/>
    <w:rsid w:val="3E34B843"/>
    <w:rsid w:val="3E6D4E36"/>
    <w:rsid w:val="3F0F1C6A"/>
    <w:rsid w:val="3FB50374"/>
    <w:rsid w:val="3FBFFBD1"/>
    <w:rsid w:val="3FC04DEA"/>
    <w:rsid w:val="408DF78A"/>
    <w:rsid w:val="40CC67DB"/>
    <w:rsid w:val="40DAF15D"/>
    <w:rsid w:val="413750BD"/>
    <w:rsid w:val="414B2297"/>
    <w:rsid w:val="41A30152"/>
    <w:rsid w:val="41ABADC4"/>
    <w:rsid w:val="421DD26A"/>
    <w:rsid w:val="425D62E5"/>
    <w:rsid w:val="42663F68"/>
    <w:rsid w:val="42E23E48"/>
    <w:rsid w:val="43396226"/>
    <w:rsid w:val="434DD22D"/>
    <w:rsid w:val="44AFD805"/>
    <w:rsid w:val="45FD6A6F"/>
    <w:rsid w:val="46718B29"/>
    <w:rsid w:val="4706FEEA"/>
    <w:rsid w:val="47285B0F"/>
    <w:rsid w:val="47960D0D"/>
    <w:rsid w:val="480E4864"/>
    <w:rsid w:val="48654D6E"/>
    <w:rsid w:val="4965D134"/>
    <w:rsid w:val="4990D2A1"/>
    <w:rsid w:val="49D7C8AC"/>
    <w:rsid w:val="49DBCA3C"/>
    <w:rsid w:val="4ABF867B"/>
    <w:rsid w:val="4AC3B1A6"/>
    <w:rsid w:val="4AE4CF94"/>
    <w:rsid w:val="4B0218EA"/>
    <w:rsid w:val="4B1DE06F"/>
    <w:rsid w:val="4B665A61"/>
    <w:rsid w:val="4BD35A38"/>
    <w:rsid w:val="4C3C734C"/>
    <w:rsid w:val="4C43ADD4"/>
    <w:rsid w:val="4C5213C7"/>
    <w:rsid w:val="4C583F56"/>
    <w:rsid w:val="4C6DD435"/>
    <w:rsid w:val="4D150BD4"/>
    <w:rsid w:val="4D1E1CC2"/>
    <w:rsid w:val="4D64D245"/>
    <w:rsid w:val="4D78714F"/>
    <w:rsid w:val="4D901FFB"/>
    <w:rsid w:val="4E473CD1"/>
    <w:rsid w:val="4E52066C"/>
    <w:rsid w:val="4E76A787"/>
    <w:rsid w:val="4E791381"/>
    <w:rsid w:val="4E858579"/>
    <w:rsid w:val="4ED84542"/>
    <w:rsid w:val="4EF51131"/>
    <w:rsid w:val="4EF8E872"/>
    <w:rsid w:val="4F336CF4"/>
    <w:rsid w:val="4F92F79E"/>
    <w:rsid w:val="4FAE2FC2"/>
    <w:rsid w:val="502155DA"/>
    <w:rsid w:val="5036E5D1"/>
    <w:rsid w:val="50B4C9F1"/>
    <w:rsid w:val="50CF3D55"/>
    <w:rsid w:val="50D725B9"/>
    <w:rsid w:val="50E959D4"/>
    <w:rsid w:val="50EE0823"/>
    <w:rsid w:val="50EE6497"/>
    <w:rsid w:val="5112881C"/>
    <w:rsid w:val="5116F382"/>
    <w:rsid w:val="51A1EA65"/>
    <w:rsid w:val="51E7E515"/>
    <w:rsid w:val="520BAC33"/>
    <w:rsid w:val="521EC897"/>
    <w:rsid w:val="522F78F0"/>
    <w:rsid w:val="524F7EA0"/>
    <w:rsid w:val="52DDD3CD"/>
    <w:rsid w:val="52F8963D"/>
    <w:rsid w:val="52FB1BC6"/>
    <w:rsid w:val="5354ED79"/>
    <w:rsid w:val="541F7A58"/>
    <w:rsid w:val="54461D27"/>
    <w:rsid w:val="544A28DE"/>
    <w:rsid w:val="5491D90E"/>
    <w:rsid w:val="54A1F9AB"/>
    <w:rsid w:val="54F89CFE"/>
    <w:rsid w:val="5529644D"/>
    <w:rsid w:val="557861C3"/>
    <w:rsid w:val="5593EBC1"/>
    <w:rsid w:val="55AB5BA2"/>
    <w:rsid w:val="560D3F69"/>
    <w:rsid w:val="5635E9A7"/>
    <w:rsid w:val="56A1C6A6"/>
    <w:rsid w:val="577B05AA"/>
    <w:rsid w:val="5804DEEA"/>
    <w:rsid w:val="582C67BF"/>
    <w:rsid w:val="58E2FC64"/>
    <w:rsid w:val="592BB4A0"/>
    <w:rsid w:val="5981B29E"/>
    <w:rsid w:val="59A0403A"/>
    <w:rsid w:val="59D15695"/>
    <w:rsid w:val="59E23F65"/>
    <w:rsid w:val="5A1597D7"/>
    <w:rsid w:val="5A159C66"/>
    <w:rsid w:val="5AA9E64B"/>
    <w:rsid w:val="5B664ADB"/>
    <w:rsid w:val="5BB68B90"/>
    <w:rsid w:val="5BE351E5"/>
    <w:rsid w:val="5C3AA1F8"/>
    <w:rsid w:val="5C4F17F4"/>
    <w:rsid w:val="5C6460B6"/>
    <w:rsid w:val="5CA096B5"/>
    <w:rsid w:val="5CEC8A92"/>
    <w:rsid w:val="5D595DF4"/>
    <w:rsid w:val="5D81B75C"/>
    <w:rsid w:val="5D98147D"/>
    <w:rsid w:val="5EF59DB1"/>
    <w:rsid w:val="5F14CEDD"/>
    <w:rsid w:val="5F8E3997"/>
    <w:rsid w:val="5F995FE6"/>
    <w:rsid w:val="5FE5D411"/>
    <w:rsid w:val="60110F58"/>
    <w:rsid w:val="607C92C1"/>
    <w:rsid w:val="60E567FC"/>
    <w:rsid w:val="6102C0F6"/>
    <w:rsid w:val="612C984D"/>
    <w:rsid w:val="618C3B3E"/>
    <w:rsid w:val="61AF73D0"/>
    <w:rsid w:val="61BFFBB5"/>
    <w:rsid w:val="62840582"/>
    <w:rsid w:val="62C65A45"/>
    <w:rsid w:val="62D100A8"/>
    <w:rsid w:val="630ABBE3"/>
    <w:rsid w:val="636EB539"/>
    <w:rsid w:val="63BBE7CE"/>
    <w:rsid w:val="6409A8D2"/>
    <w:rsid w:val="65A567A0"/>
    <w:rsid w:val="65C83853"/>
    <w:rsid w:val="6687A8A9"/>
    <w:rsid w:val="66C735B4"/>
    <w:rsid w:val="670D93A1"/>
    <w:rsid w:val="6736E64A"/>
    <w:rsid w:val="6799CB68"/>
    <w:rsid w:val="67CFDBB6"/>
    <w:rsid w:val="67F2D1A2"/>
    <w:rsid w:val="67FF444D"/>
    <w:rsid w:val="688D5A1F"/>
    <w:rsid w:val="68B6AEA3"/>
    <w:rsid w:val="68C97E1C"/>
    <w:rsid w:val="69467FE0"/>
    <w:rsid w:val="69704E6A"/>
    <w:rsid w:val="697C1C1F"/>
    <w:rsid w:val="69FA43F7"/>
    <w:rsid w:val="6AD77BB2"/>
    <w:rsid w:val="6B765FC6"/>
    <w:rsid w:val="6BAD1186"/>
    <w:rsid w:val="6BC4FAE1"/>
    <w:rsid w:val="6BCA93D0"/>
    <w:rsid w:val="6BCD11D4"/>
    <w:rsid w:val="6C00B545"/>
    <w:rsid w:val="6C58C1F7"/>
    <w:rsid w:val="6CA12621"/>
    <w:rsid w:val="6CA2A11D"/>
    <w:rsid w:val="6D01181E"/>
    <w:rsid w:val="6D24AA01"/>
    <w:rsid w:val="6D2F78B9"/>
    <w:rsid w:val="6D4910A9"/>
    <w:rsid w:val="6DC71335"/>
    <w:rsid w:val="6DE63A06"/>
    <w:rsid w:val="6E0F1C74"/>
    <w:rsid w:val="6E3407AD"/>
    <w:rsid w:val="6E3E52F1"/>
    <w:rsid w:val="6E75033C"/>
    <w:rsid w:val="6F2B178C"/>
    <w:rsid w:val="6F3381A1"/>
    <w:rsid w:val="6FA29E98"/>
    <w:rsid w:val="6FC3D4B6"/>
    <w:rsid w:val="6FDADF9E"/>
    <w:rsid w:val="6FE2385D"/>
    <w:rsid w:val="6FEA0418"/>
    <w:rsid w:val="701EB59A"/>
    <w:rsid w:val="7040CDE5"/>
    <w:rsid w:val="70518C15"/>
    <w:rsid w:val="70E77DB7"/>
    <w:rsid w:val="7111652A"/>
    <w:rsid w:val="716D6825"/>
    <w:rsid w:val="71978184"/>
    <w:rsid w:val="71A6F583"/>
    <w:rsid w:val="71BB6A1A"/>
    <w:rsid w:val="7225EEA7"/>
    <w:rsid w:val="7284E802"/>
    <w:rsid w:val="7292E796"/>
    <w:rsid w:val="736AE081"/>
    <w:rsid w:val="742EB7F7"/>
    <w:rsid w:val="743EC4EA"/>
    <w:rsid w:val="74908273"/>
    <w:rsid w:val="75200E09"/>
    <w:rsid w:val="75CA8858"/>
    <w:rsid w:val="763B8B94"/>
    <w:rsid w:val="76417602"/>
    <w:rsid w:val="776238C0"/>
    <w:rsid w:val="77769577"/>
    <w:rsid w:val="777DC761"/>
    <w:rsid w:val="779A7109"/>
    <w:rsid w:val="783C642D"/>
    <w:rsid w:val="784B824E"/>
    <w:rsid w:val="78563DDD"/>
    <w:rsid w:val="788A89C8"/>
    <w:rsid w:val="7918DFB2"/>
    <w:rsid w:val="79521F1D"/>
    <w:rsid w:val="79889726"/>
    <w:rsid w:val="79BBA9C2"/>
    <w:rsid w:val="79C256DD"/>
    <w:rsid w:val="7A1E316A"/>
    <w:rsid w:val="7ABD5D1E"/>
    <w:rsid w:val="7AE39D12"/>
    <w:rsid w:val="7AF299CA"/>
    <w:rsid w:val="7B246787"/>
    <w:rsid w:val="7B5516B1"/>
    <w:rsid w:val="7B790F26"/>
    <w:rsid w:val="7B9B3CA6"/>
    <w:rsid w:val="7BF83AD8"/>
    <w:rsid w:val="7C77437F"/>
    <w:rsid w:val="7D40FA26"/>
    <w:rsid w:val="7DBA5F2F"/>
    <w:rsid w:val="7DD184B2"/>
    <w:rsid w:val="7DF36CBC"/>
    <w:rsid w:val="7E3AC35B"/>
    <w:rsid w:val="7E52F766"/>
    <w:rsid w:val="7E572291"/>
    <w:rsid w:val="7E5C0849"/>
    <w:rsid w:val="7EA1BC15"/>
    <w:rsid w:val="7EB218B2"/>
    <w:rsid w:val="7ED961D3"/>
    <w:rsid w:val="7F5008E9"/>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949">
      <w:bodyDiv w:val="1"/>
      <w:marLeft w:val="0"/>
      <w:marRight w:val="0"/>
      <w:marTop w:val="0"/>
      <w:marBottom w:val="0"/>
      <w:divBdr>
        <w:top w:val="none" w:sz="0" w:space="0" w:color="auto"/>
        <w:left w:val="none" w:sz="0" w:space="0" w:color="auto"/>
        <w:bottom w:val="none" w:sz="0" w:space="0" w:color="auto"/>
        <w:right w:val="none" w:sz="0" w:space="0" w:color="auto"/>
      </w:divBdr>
    </w:div>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72384843">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90418">
      <w:bodyDiv w:val="1"/>
      <w:marLeft w:val="0"/>
      <w:marRight w:val="0"/>
      <w:marTop w:val="0"/>
      <w:marBottom w:val="0"/>
      <w:divBdr>
        <w:top w:val="none" w:sz="0" w:space="0" w:color="auto"/>
        <w:left w:val="none" w:sz="0" w:space="0" w:color="auto"/>
        <w:bottom w:val="none" w:sz="0" w:space="0" w:color="auto"/>
        <w:right w:val="none" w:sz="0" w:space="0" w:color="auto"/>
      </w:divBdr>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20583">
      <w:bodyDiv w:val="1"/>
      <w:marLeft w:val="0"/>
      <w:marRight w:val="0"/>
      <w:marTop w:val="0"/>
      <w:marBottom w:val="0"/>
      <w:divBdr>
        <w:top w:val="none" w:sz="0" w:space="0" w:color="auto"/>
        <w:left w:val="none" w:sz="0" w:space="0" w:color="auto"/>
        <w:bottom w:val="none" w:sz="0" w:space="0" w:color="auto"/>
        <w:right w:val="none" w:sz="0" w:space="0" w:color="auto"/>
      </w:divBdr>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3140">
      <w:bodyDiv w:val="1"/>
      <w:marLeft w:val="0"/>
      <w:marRight w:val="0"/>
      <w:marTop w:val="0"/>
      <w:marBottom w:val="0"/>
      <w:divBdr>
        <w:top w:val="none" w:sz="0" w:space="0" w:color="auto"/>
        <w:left w:val="none" w:sz="0" w:space="0" w:color="auto"/>
        <w:bottom w:val="none" w:sz="0" w:space="0" w:color="auto"/>
        <w:right w:val="none" w:sz="0" w:space="0" w:color="auto"/>
      </w:divBdr>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39234466">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08311410">
      <w:bodyDiv w:val="1"/>
      <w:marLeft w:val="0"/>
      <w:marRight w:val="0"/>
      <w:marTop w:val="0"/>
      <w:marBottom w:val="0"/>
      <w:divBdr>
        <w:top w:val="none" w:sz="0" w:space="0" w:color="auto"/>
        <w:left w:val="none" w:sz="0" w:space="0" w:color="auto"/>
        <w:bottom w:val="none" w:sz="0" w:space="0" w:color="auto"/>
        <w:right w:val="none" w:sz="0" w:space="0" w:color="auto"/>
      </w:divBdr>
    </w:div>
    <w:div w:id="416249638">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57241">
      <w:bodyDiv w:val="1"/>
      <w:marLeft w:val="0"/>
      <w:marRight w:val="0"/>
      <w:marTop w:val="0"/>
      <w:marBottom w:val="0"/>
      <w:divBdr>
        <w:top w:val="none" w:sz="0" w:space="0" w:color="auto"/>
        <w:left w:val="none" w:sz="0" w:space="0" w:color="auto"/>
        <w:bottom w:val="none" w:sz="0" w:space="0" w:color="auto"/>
        <w:right w:val="none" w:sz="0" w:space="0" w:color="auto"/>
      </w:divBdr>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7187049">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69133765">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77319">
      <w:bodyDiv w:val="1"/>
      <w:marLeft w:val="0"/>
      <w:marRight w:val="0"/>
      <w:marTop w:val="0"/>
      <w:marBottom w:val="0"/>
      <w:divBdr>
        <w:top w:val="none" w:sz="0" w:space="0" w:color="auto"/>
        <w:left w:val="none" w:sz="0" w:space="0" w:color="auto"/>
        <w:bottom w:val="none" w:sz="0" w:space="0" w:color="auto"/>
        <w:right w:val="none" w:sz="0" w:space="0" w:color="auto"/>
      </w:divBdr>
    </w:div>
    <w:div w:id="522983495">
      <w:bodyDiv w:val="1"/>
      <w:marLeft w:val="0"/>
      <w:marRight w:val="0"/>
      <w:marTop w:val="0"/>
      <w:marBottom w:val="0"/>
      <w:divBdr>
        <w:top w:val="none" w:sz="0" w:space="0" w:color="auto"/>
        <w:left w:val="none" w:sz="0" w:space="0" w:color="auto"/>
        <w:bottom w:val="none" w:sz="0" w:space="0" w:color="auto"/>
        <w:right w:val="none" w:sz="0" w:space="0" w:color="auto"/>
      </w:divBdr>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66303378">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79405731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21890869">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54997265">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26812494">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73407273">
      <w:bodyDiv w:val="1"/>
      <w:marLeft w:val="0"/>
      <w:marRight w:val="0"/>
      <w:marTop w:val="0"/>
      <w:marBottom w:val="0"/>
      <w:divBdr>
        <w:top w:val="none" w:sz="0" w:space="0" w:color="auto"/>
        <w:left w:val="none" w:sz="0" w:space="0" w:color="auto"/>
        <w:bottom w:val="none" w:sz="0" w:space="0" w:color="auto"/>
        <w:right w:val="none" w:sz="0" w:space="0" w:color="auto"/>
      </w:divBdr>
    </w:div>
    <w:div w:id="97472291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50274">
      <w:bodyDiv w:val="1"/>
      <w:marLeft w:val="0"/>
      <w:marRight w:val="0"/>
      <w:marTop w:val="0"/>
      <w:marBottom w:val="0"/>
      <w:divBdr>
        <w:top w:val="none" w:sz="0" w:space="0" w:color="auto"/>
        <w:left w:val="none" w:sz="0" w:space="0" w:color="auto"/>
        <w:bottom w:val="none" w:sz="0" w:space="0" w:color="auto"/>
        <w:right w:val="none" w:sz="0" w:space="0" w:color="auto"/>
      </w:divBdr>
    </w:div>
    <w:div w:id="1224679794">
      <w:bodyDiv w:val="1"/>
      <w:marLeft w:val="0"/>
      <w:marRight w:val="0"/>
      <w:marTop w:val="0"/>
      <w:marBottom w:val="0"/>
      <w:divBdr>
        <w:top w:val="none" w:sz="0" w:space="0" w:color="auto"/>
        <w:left w:val="none" w:sz="0" w:space="0" w:color="auto"/>
        <w:bottom w:val="none" w:sz="0" w:space="0" w:color="auto"/>
        <w:right w:val="none" w:sz="0" w:space="0" w:color="auto"/>
      </w:divBdr>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286542218">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31256352">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51183416">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00058965">
      <w:bodyDiv w:val="1"/>
      <w:marLeft w:val="0"/>
      <w:marRight w:val="0"/>
      <w:marTop w:val="0"/>
      <w:marBottom w:val="0"/>
      <w:divBdr>
        <w:top w:val="none" w:sz="0" w:space="0" w:color="auto"/>
        <w:left w:val="none" w:sz="0" w:space="0" w:color="auto"/>
        <w:bottom w:val="none" w:sz="0" w:space="0" w:color="auto"/>
        <w:right w:val="none" w:sz="0" w:space="0" w:color="auto"/>
      </w:divBdr>
    </w:div>
    <w:div w:id="1403986749">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03472288">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59047065">
      <w:bodyDiv w:val="1"/>
      <w:marLeft w:val="0"/>
      <w:marRight w:val="0"/>
      <w:marTop w:val="0"/>
      <w:marBottom w:val="0"/>
      <w:divBdr>
        <w:top w:val="none" w:sz="0" w:space="0" w:color="auto"/>
        <w:left w:val="none" w:sz="0" w:space="0" w:color="auto"/>
        <w:bottom w:val="none" w:sz="0" w:space="0" w:color="auto"/>
        <w:right w:val="none" w:sz="0" w:space="0" w:color="auto"/>
      </w:divBdr>
    </w:div>
    <w:div w:id="1571227919">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5521915">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48048820">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78789757">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24350103">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12888558">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57002365">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48">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 w:id="212769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hyperlink" Target="https://enelxway.it/en/home" TargetMode="Externa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hyperlink" Target="https://inter.mx/"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www.linkedin.com/company/allco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www.allcot.com/" TargetMode="External"/><Relationship Id="rId28" Type="http://schemas.openxmlformats.org/officeDocument/2006/relationships/footer" Target="footer1.xml"/><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image" Target="media/image1.png"/><Relationship Id="rId30" Type="http://schemas.openxmlformats.org/officeDocument/2006/relationships/footer" Target="foot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2.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3.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Hermione Hatfield</cp:lastModifiedBy>
  <cp:revision>3</cp:revision>
  <cp:lastPrinted>2019-08-27T20:20:00Z</cp:lastPrinted>
  <dcterms:created xsi:type="dcterms:W3CDTF">2022-12-19T12:18:00Z</dcterms:created>
  <dcterms:modified xsi:type="dcterms:W3CDTF">2022-12-19T12:20:00Z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